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07" w:rsidRDefault="004D7307">
      <w:pPr>
        <w:rPr>
          <w:rFonts w:ascii="Arial" w:hAnsi="Arial"/>
          <w:b/>
        </w:rPr>
      </w:pPr>
    </w:p>
    <w:p w:rsidR="00DD2787" w:rsidRDefault="00DD2787">
      <w:pPr>
        <w:rPr>
          <w:rFonts w:ascii="Arial" w:hAnsi="Arial"/>
          <w:b/>
        </w:rPr>
      </w:pPr>
      <w:r>
        <w:rPr>
          <w:rFonts w:ascii="Arial" w:hAnsi="Arial"/>
          <w:b/>
        </w:rPr>
        <w:t>Workshop Preparation</w:t>
      </w:r>
    </w:p>
    <w:p w:rsidR="00DD2787" w:rsidRPr="008B0D9B" w:rsidRDefault="00DD2787" w:rsidP="00DD2787">
      <w:pPr>
        <w:jc w:val="both"/>
        <w:rPr>
          <w:rFonts w:ascii="Arial" w:hAnsi="Arial"/>
          <w:sz w:val="22"/>
        </w:rPr>
      </w:pPr>
      <w:r w:rsidRPr="008B0D9B">
        <w:rPr>
          <w:rFonts w:ascii="Arial" w:hAnsi="Arial"/>
          <w:sz w:val="22"/>
        </w:rPr>
        <w:t>Prior to the workshop please take 20-30 mi</w:t>
      </w:r>
      <w:r w:rsidR="00A83A95">
        <w:rPr>
          <w:rFonts w:ascii="Arial" w:hAnsi="Arial"/>
          <w:sz w:val="22"/>
        </w:rPr>
        <w:t xml:space="preserve">nutes to skim the </w:t>
      </w:r>
      <w:r w:rsidRPr="008B0D9B">
        <w:rPr>
          <w:rFonts w:ascii="Arial" w:hAnsi="Arial"/>
          <w:i/>
          <w:sz w:val="22"/>
        </w:rPr>
        <w:t>Guidance Documents for ETD Lifecycle Management</w:t>
      </w:r>
      <w:r w:rsidR="00A83A95">
        <w:rPr>
          <w:rFonts w:ascii="Arial" w:hAnsi="Arial"/>
          <w:sz w:val="22"/>
        </w:rPr>
        <w:t xml:space="preserve"> (available at: </w:t>
      </w:r>
      <w:hyperlink r:id="rId4" w:history="1">
        <w:r w:rsidR="0054264C" w:rsidRPr="0054264C">
          <w:rPr>
            <w:rStyle w:val="Hyperlink"/>
            <w:rFonts w:ascii="Arial" w:hAnsi="Arial"/>
            <w:sz w:val="22"/>
          </w:rPr>
          <w:t>http://educopia.org/research/etd</w:t>
        </w:r>
      </w:hyperlink>
      <w:r w:rsidR="00A83A95" w:rsidRPr="0054264C">
        <w:rPr>
          <w:rFonts w:ascii="Arial" w:hAnsi="Arial"/>
          <w:sz w:val="22"/>
        </w:rPr>
        <w:t>)</w:t>
      </w:r>
      <w:r w:rsidR="0054264C" w:rsidRPr="0054264C">
        <w:rPr>
          <w:rFonts w:ascii="Arial" w:hAnsi="Arial"/>
          <w:sz w:val="22"/>
        </w:rPr>
        <w:t>.</w:t>
      </w:r>
      <w:r w:rsidR="0054264C">
        <w:rPr>
          <w:rFonts w:ascii="Arial" w:hAnsi="Arial"/>
          <w:sz w:val="22"/>
        </w:rPr>
        <w:t xml:space="preserve"> </w:t>
      </w:r>
      <w:r w:rsidRPr="008B0D9B">
        <w:rPr>
          <w:rFonts w:ascii="Arial" w:hAnsi="Arial"/>
          <w:sz w:val="22"/>
        </w:rPr>
        <w:t xml:space="preserve"> You are not required or expected to read them in full. Notepaper and pens will be provided, but you may want to also bring something of your own to take notes on (i.e., notepad, laptop, tablet device, etc.). </w:t>
      </w:r>
    </w:p>
    <w:p w:rsidR="00DD2787" w:rsidRPr="00DD2787" w:rsidRDefault="00DD2787" w:rsidP="00DD2787">
      <w:pPr>
        <w:jc w:val="both"/>
        <w:rPr>
          <w:rFonts w:ascii="Arial" w:hAnsi="Arial"/>
        </w:rPr>
      </w:pPr>
    </w:p>
    <w:p w:rsidR="00DD2787" w:rsidRPr="00DD2787" w:rsidRDefault="00DD2787">
      <w:pPr>
        <w:rPr>
          <w:rFonts w:ascii="Arial" w:hAnsi="Arial"/>
          <w:b/>
        </w:rPr>
      </w:pPr>
      <w:r w:rsidRPr="00DD2787">
        <w:rPr>
          <w:rFonts w:ascii="Arial" w:hAnsi="Arial"/>
          <w:b/>
        </w:rPr>
        <w:t>Workshop Agenda</w:t>
      </w:r>
    </w:p>
    <w:p w:rsidR="00DD2787" w:rsidRDefault="00DD2787">
      <w:pPr>
        <w:rPr>
          <w:rFonts w:ascii="Arial" w:hAnsi="Arial"/>
        </w:rPr>
      </w:pPr>
    </w:p>
    <w:p w:rsidR="00A00541" w:rsidRPr="008B0D9B" w:rsidRDefault="00A83A95">
      <w:pPr>
        <w:rPr>
          <w:rFonts w:ascii="Arial" w:hAnsi="Arial"/>
          <w:sz w:val="22"/>
        </w:rPr>
      </w:pPr>
      <w:r>
        <w:rPr>
          <w:rFonts w:ascii="Arial" w:hAnsi="Arial"/>
          <w:sz w:val="22"/>
        </w:rPr>
        <w:t>9:00am-9</w:t>
      </w:r>
      <w:proofErr w:type="gramStart"/>
      <w:r>
        <w:rPr>
          <w:rFonts w:ascii="Arial" w:hAnsi="Arial"/>
          <w:sz w:val="22"/>
        </w:rPr>
        <w:t>:15a</w:t>
      </w:r>
      <w:r w:rsidR="00A00541" w:rsidRPr="008B0D9B">
        <w:rPr>
          <w:rFonts w:ascii="Arial" w:hAnsi="Arial"/>
          <w:sz w:val="22"/>
        </w:rPr>
        <w:t>m</w:t>
      </w:r>
      <w:proofErr w:type="gramEnd"/>
      <w:r w:rsidR="00A00541" w:rsidRPr="008B0D9B">
        <w:rPr>
          <w:rFonts w:ascii="Arial" w:hAnsi="Arial"/>
          <w:sz w:val="22"/>
        </w:rPr>
        <w:tab/>
        <w:t>Welcome, Housekeeping &amp; Pre-Workshop Survey</w:t>
      </w:r>
    </w:p>
    <w:p w:rsidR="00A00541" w:rsidRPr="008B0D9B" w:rsidRDefault="00A00541">
      <w:pPr>
        <w:rPr>
          <w:rFonts w:ascii="Arial" w:hAnsi="Arial"/>
          <w:sz w:val="22"/>
        </w:rPr>
      </w:pPr>
    </w:p>
    <w:p w:rsidR="00A00541" w:rsidRPr="008B0D9B" w:rsidRDefault="00A83A95">
      <w:pPr>
        <w:rPr>
          <w:rFonts w:ascii="Arial" w:hAnsi="Arial"/>
          <w:sz w:val="22"/>
        </w:rPr>
      </w:pPr>
      <w:r>
        <w:rPr>
          <w:rFonts w:ascii="Arial" w:hAnsi="Arial"/>
          <w:sz w:val="22"/>
        </w:rPr>
        <w:t>9:15am-10:00a</w:t>
      </w:r>
      <w:r w:rsidR="00A00541" w:rsidRPr="008B0D9B">
        <w:rPr>
          <w:rFonts w:ascii="Arial" w:hAnsi="Arial"/>
          <w:sz w:val="22"/>
        </w:rPr>
        <w:t>m</w:t>
      </w:r>
      <w:r w:rsidR="00A00541" w:rsidRPr="008B0D9B">
        <w:rPr>
          <w:rFonts w:ascii="Arial" w:hAnsi="Arial"/>
          <w:sz w:val="22"/>
        </w:rPr>
        <w:tab/>
        <w:t>ETD Lifecycle Management – Interactive Overview</w:t>
      </w:r>
    </w:p>
    <w:p w:rsidR="00A00541" w:rsidRPr="008B0D9B" w:rsidRDefault="00A00541">
      <w:pPr>
        <w:rPr>
          <w:rFonts w:ascii="Arial" w:hAnsi="Arial"/>
          <w:sz w:val="22"/>
        </w:rPr>
      </w:pPr>
    </w:p>
    <w:p w:rsidR="008B0D9B" w:rsidRPr="008B0D9B" w:rsidRDefault="00A00541" w:rsidP="00A00541">
      <w:pPr>
        <w:ind w:left="2160"/>
        <w:jc w:val="both"/>
        <w:rPr>
          <w:rFonts w:ascii="Arial" w:hAnsi="Arial"/>
          <w:sz w:val="22"/>
        </w:rPr>
      </w:pPr>
      <w:r w:rsidRPr="008B0D9B">
        <w:rPr>
          <w:rFonts w:ascii="Arial" w:hAnsi="Arial"/>
          <w:sz w:val="22"/>
        </w:rPr>
        <w:t xml:space="preserve">In this first segment the instructor will provide an overview of lifecycle management as it applies to ETD program planning &amp; implementation. Attendees will be directly engaged with and asked to provide questions and comments from their experience working with </w:t>
      </w:r>
      <w:proofErr w:type="spellStart"/>
      <w:r w:rsidRPr="008B0D9B">
        <w:rPr>
          <w:rFonts w:ascii="Arial" w:hAnsi="Arial"/>
          <w:sz w:val="22"/>
        </w:rPr>
        <w:t>ETDs</w:t>
      </w:r>
      <w:proofErr w:type="spellEnd"/>
      <w:r w:rsidRPr="008B0D9B">
        <w:rPr>
          <w:rFonts w:ascii="Arial" w:hAnsi="Arial"/>
          <w:sz w:val="22"/>
        </w:rPr>
        <w:t xml:space="preserve"> and ETD programs.</w:t>
      </w:r>
    </w:p>
    <w:p w:rsidR="008B0D9B" w:rsidRPr="008B0D9B" w:rsidRDefault="008B0D9B" w:rsidP="008B0D9B">
      <w:pPr>
        <w:jc w:val="both"/>
        <w:rPr>
          <w:rFonts w:ascii="Arial" w:hAnsi="Arial"/>
          <w:sz w:val="22"/>
        </w:rPr>
      </w:pPr>
    </w:p>
    <w:p w:rsidR="00A00541" w:rsidRPr="008B0D9B" w:rsidRDefault="00A83A95" w:rsidP="008B0D9B">
      <w:pPr>
        <w:jc w:val="both"/>
        <w:rPr>
          <w:rFonts w:ascii="Arial" w:hAnsi="Arial"/>
          <w:sz w:val="22"/>
        </w:rPr>
      </w:pPr>
      <w:r>
        <w:rPr>
          <w:rFonts w:ascii="Arial" w:hAnsi="Arial"/>
          <w:sz w:val="22"/>
        </w:rPr>
        <w:t>10:00am-10</w:t>
      </w:r>
      <w:proofErr w:type="gramStart"/>
      <w:r>
        <w:rPr>
          <w:rFonts w:ascii="Arial" w:hAnsi="Arial"/>
          <w:sz w:val="22"/>
        </w:rPr>
        <w:t>:15a</w:t>
      </w:r>
      <w:r w:rsidR="008B0D9B" w:rsidRPr="008B0D9B">
        <w:rPr>
          <w:rFonts w:ascii="Arial" w:hAnsi="Arial"/>
          <w:sz w:val="22"/>
        </w:rPr>
        <w:t>m</w:t>
      </w:r>
      <w:proofErr w:type="gramEnd"/>
      <w:r w:rsidR="008B0D9B" w:rsidRPr="008B0D9B">
        <w:rPr>
          <w:rFonts w:ascii="Arial" w:hAnsi="Arial"/>
          <w:sz w:val="22"/>
        </w:rPr>
        <w:t xml:space="preserve"> </w:t>
      </w:r>
      <w:r w:rsidR="008B0D9B" w:rsidRPr="008B0D9B">
        <w:rPr>
          <w:rFonts w:ascii="Arial" w:hAnsi="Arial"/>
          <w:sz w:val="22"/>
        </w:rPr>
        <w:tab/>
        <w:t xml:space="preserve">Question &amp; Answer </w:t>
      </w:r>
      <w:r w:rsidR="008B0D9B">
        <w:rPr>
          <w:rFonts w:ascii="Arial" w:hAnsi="Arial"/>
          <w:sz w:val="22"/>
        </w:rPr>
        <w:t>Period</w:t>
      </w:r>
    </w:p>
    <w:p w:rsidR="00A00541" w:rsidRPr="008B0D9B" w:rsidRDefault="00A00541">
      <w:pPr>
        <w:rPr>
          <w:rFonts w:ascii="Arial" w:hAnsi="Arial"/>
          <w:sz w:val="22"/>
        </w:rPr>
      </w:pPr>
    </w:p>
    <w:p w:rsidR="00A00541" w:rsidRPr="008B0D9B" w:rsidRDefault="00A83A95">
      <w:pPr>
        <w:rPr>
          <w:rFonts w:ascii="Arial" w:hAnsi="Arial"/>
          <w:sz w:val="22"/>
        </w:rPr>
      </w:pPr>
      <w:r>
        <w:rPr>
          <w:rFonts w:ascii="Arial" w:hAnsi="Arial"/>
          <w:sz w:val="22"/>
        </w:rPr>
        <w:t>10:15am-11:00a</w:t>
      </w:r>
      <w:r w:rsidR="00A00541" w:rsidRPr="008B0D9B">
        <w:rPr>
          <w:rFonts w:ascii="Arial" w:hAnsi="Arial"/>
          <w:sz w:val="22"/>
        </w:rPr>
        <w:t>m</w:t>
      </w:r>
      <w:r w:rsidR="00A00541" w:rsidRPr="008B0D9B">
        <w:rPr>
          <w:rFonts w:ascii="Arial" w:hAnsi="Arial"/>
          <w:sz w:val="22"/>
        </w:rPr>
        <w:tab/>
        <w:t>ETD Guidance Documents – Overview &amp; Usage</w:t>
      </w:r>
    </w:p>
    <w:p w:rsidR="00A00541" w:rsidRPr="008B0D9B" w:rsidRDefault="00A00541">
      <w:pPr>
        <w:rPr>
          <w:rFonts w:ascii="Arial" w:hAnsi="Arial"/>
          <w:sz w:val="22"/>
        </w:rPr>
      </w:pPr>
    </w:p>
    <w:p w:rsidR="008B0D9B" w:rsidRDefault="00A00541" w:rsidP="00A00541">
      <w:pPr>
        <w:ind w:left="2160"/>
        <w:jc w:val="both"/>
        <w:rPr>
          <w:rFonts w:ascii="Arial" w:hAnsi="Arial"/>
          <w:sz w:val="22"/>
        </w:rPr>
      </w:pPr>
      <w:r w:rsidRPr="008B0D9B">
        <w:rPr>
          <w:rFonts w:ascii="Arial" w:hAnsi="Arial"/>
          <w:sz w:val="22"/>
        </w:rPr>
        <w:t xml:space="preserve">In this second segment the instructor will provide a brief overview of each of the </w:t>
      </w:r>
      <w:r w:rsidRPr="008B0D9B">
        <w:rPr>
          <w:rFonts w:ascii="Arial" w:hAnsi="Arial"/>
          <w:i/>
          <w:sz w:val="22"/>
        </w:rPr>
        <w:t>Guidance Documents for ETD Lifecycle Management</w:t>
      </w:r>
      <w:r w:rsidRPr="008B0D9B">
        <w:rPr>
          <w:rFonts w:ascii="Arial" w:hAnsi="Arial"/>
          <w:sz w:val="22"/>
        </w:rPr>
        <w:t xml:space="preserve">, and explain how attendees can make use of them on behalf of their ETD programs. </w:t>
      </w:r>
    </w:p>
    <w:p w:rsidR="008B0D9B" w:rsidRDefault="008B0D9B" w:rsidP="008B0D9B">
      <w:pPr>
        <w:jc w:val="both"/>
        <w:rPr>
          <w:rFonts w:ascii="Arial" w:hAnsi="Arial"/>
          <w:sz w:val="22"/>
        </w:rPr>
      </w:pPr>
    </w:p>
    <w:p w:rsidR="00A00541" w:rsidRPr="008B0D9B" w:rsidRDefault="00A83A95" w:rsidP="008B0D9B">
      <w:pPr>
        <w:jc w:val="both"/>
        <w:rPr>
          <w:rFonts w:ascii="Arial" w:hAnsi="Arial"/>
          <w:sz w:val="22"/>
        </w:rPr>
      </w:pPr>
      <w:r>
        <w:rPr>
          <w:rFonts w:ascii="Arial" w:hAnsi="Arial"/>
          <w:sz w:val="22"/>
        </w:rPr>
        <w:t>11:00am-11</w:t>
      </w:r>
      <w:proofErr w:type="gramStart"/>
      <w:r>
        <w:rPr>
          <w:rFonts w:ascii="Arial" w:hAnsi="Arial"/>
          <w:sz w:val="22"/>
        </w:rPr>
        <w:t>:15a</w:t>
      </w:r>
      <w:r w:rsidR="008B0D9B">
        <w:rPr>
          <w:rFonts w:ascii="Arial" w:hAnsi="Arial"/>
          <w:sz w:val="22"/>
        </w:rPr>
        <w:t>m</w:t>
      </w:r>
      <w:proofErr w:type="gramEnd"/>
      <w:r w:rsidR="008B0D9B">
        <w:rPr>
          <w:rFonts w:ascii="Arial" w:hAnsi="Arial"/>
          <w:sz w:val="22"/>
        </w:rPr>
        <w:tab/>
        <w:t>Question &amp; Answer Period</w:t>
      </w:r>
    </w:p>
    <w:p w:rsidR="00A00541" w:rsidRPr="00DD2787" w:rsidRDefault="00A00541">
      <w:pPr>
        <w:rPr>
          <w:rFonts w:ascii="Arial" w:hAnsi="Arial"/>
        </w:rPr>
      </w:pPr>
    </w:p>
    <w:p w:rsidR="00A00541" w:rsidRPr="008B0D9B" w:rsidRDefault="00A83A95">
      <w:pPr>
        <w:rPr>
          <w:rFonts w:ascii="Arial" w:hAnsi="Arial"/>
          <w:sz w:val="22"/>
        </w:rPr>
      </w:pPr>
      <w:r>
        <w:rPr>
          <w:rFonts w:ascii="Arial" w:hAnsi="Arial"/>
          <w:sz w:val="22"/>
        </w:rPr>
        <w:t>11:15am-11</w:t>
      </w:r>
      <w:proofErr w:type="gramStart"/>
      <w:r>
        <w:rPr>
          <w:rFonts w:ascii="Arial" w:hAnsi="Arial"/>
          <w:sz w:val="22"/>
        </w:rPr>
        <w:t>:30a</w:t>
      </w:r>
      <w:r w:rsidR="00A00541" w:rsidRPr="008B0D9B">
        <w:rPr>
          <w:rFonts w:ascii="Arial" w:hAnsi="Arial"/>
          <w:sz w:val="22"/>
        </w:rPr>
        <w:t>m</w:t>
      </w:r>
      <w:proofErr w:type="gramEnd"/>
      <w:r w:rsidR="00A00541" w:rsidRPr="008B0D9B">
        <w:rPr>
          <w:rFonts w:ascii="Arial" w:hAnsi="Arial"/>
          <w:sz w:val="22"/>
        </w:rPr>
        <w:tab/>
        <w:t>Break</w:t>
      </w:r>
    </w:p>
    <w:p w:rsidR="00A00541" w:rsidRPr="00DD2787" w:rsidRDefault="00A00541">
      <w:pPr>
        <w:rPr>
          <w:rFonts w:ascii="Arial" w:hAnsi="Arial"/>
        </w:rPr>
      </w:pPr>
    </w:p>
    <w:p w:rsidR="00A00541" w:rsidRPr="008B0D9B" w:rsidRDefault="00A83A95">
      <w:pPr>
        <w:rPr>
          <w:rFonts w:ascii="Arial" w:hAnsi="Arial"/>
          <w:sz w:val="22"/>
        </w:rPr>
      </w:pPr>
      <w:r>
        <w:rPr>
          <w:rFonts w:ascii="Arial" w:hAnsi="Arial"/>
          <w:sz w:val="22"/>
        </w:rPr>
        <w:t>11:30am-12</w:t>
      </w:r>
      <w:proofErr w:type="gramStart"/>
      <w:r>
        <w:rPr>
          <w:rFonts w:ascii="Arial" w:hAnsi="Arial"/>
          <w:sz w:val="22"/>
        </w:rPr>
        <w:t>:1</w:t>
      </w:r>
      <w:r w:rsidR="008B0D9B">
        <w:rPr>
          <w:rFonts w:ascii="Arial" w:hAnsi="Arial"/>
          <w:sz w:val="22"/>
        </w:rPr>
        <w:t>5p</w:t>
      </w:r>
      <w:r w:rsidR="00A00541" w:rsidRPr="008B0D9B">
        <w:rPr>
          <w:rFonts w:ascii="Arial" w:hAnsi="Arial"/>
          <w:sz w:val="22"/>
        </w:rPr>
        <w:t>m</w:t>
      </w:r>
      <w:proofErr w:type="gramEnd"/>
      <w:r w:rsidR="00A00541" w:rsidRPr="008B0D9B">
        <w:rPr>
          <w:rFonts w:ascii="Arial" w:hAnsi="Arial"/>
          <w:sz w:val="22"/>
        </w:rPr>
        <w:tab/>
        <w:t>ETD Lifecycle Management Tools – Overview &amp; Demo</w:t>
      </w:r>
    </w:p>
    <w:p w:rsidR="00A00541" w:rsidRPr="008B0D9B" w:rsidRDefault="00A00541">
      <w:pPr>
        <w:rPr>
          <w:rFonts w:ascii="Arial" w:hAnsi="Arial"/>
          <w:sz w:val="22"/>
        </w:rPr>
      </w:pPr>
    </w:p>
    <w:p w:rsidR="008B0D9B" w:rsidRDefault="00A00541" w:rsidP="00A00541">
      <w:pPr>
        <w:ind w:left="2160"/>
        <w:jc w:val="both"/>
        <w:rPr>
          <w:rFonts w:ascii="Arial" w:hAnsi="Arial"/>
          <w:sz w:val="22"/>
        </w:rPr>
      </w:pPr>
      <w:r w:rsidRPr="008B0D9B">
        <w:rPr>
          <w:rFonts w:ascii="Arial" w:hAnsi="Arial"/>
          <w:sz w:val="22"/>
        </w:rPr>
        <w:t xml:space="preserve">In this third and final segment the instructor will provide an overview of a series of modular </w:t>
      </w:r>
      <w:proofErr w:type="spellStart"/>
      <w:r w:rsidRPr="008B0D9B">
        <w:rPr>
          <w:rFonts w:ascii="Arial" w:hAnsi="Arial"/>
          <w:sz w:val="22"/>
        </w:rPr>
        <w:t>curation</w:t>
      </w:r>
      <w:proofErr w:type="spellEnd"/>
      <w:r w:rsidRPr="008B0D9B">
        <w:rPr>
          <w:rFonts w:ascii="Arial" w:hAnsi="Arial"/>
          <w:sz w:val="22"/>
        </w:rPr>
        <w:t xml:space="preserve"> tools that can be used by various ETD program stakeholders to enhance the management of </w:t>
      </w:r>
      <w:proofErr w:type="spellStart"/>
      <w:r w:rsidRPr="008B0D9B">
        <w:rPr>
          <w:rFonts w:ascii="Arial" w:hAnsi="Arial"/>
          <w:sz w:val="22"/>
        </w:rPr>
        <w:t>ETDs</w:t>
      </w:r>
      <w:proofErr w:type="spellEnd"/>
      <w:r w:rsidRPr="008B0D9B">
        <w:rPr>
          <w:rFonts w:ascii="Arial" w:hAnsi="Arial"/>
          <w:sz w:val="22"/>
        </w:rPr>
        <w:t xml:space="preserve"> across their lifecycle. The instructor will demonstrate the tools and explain their use cases.</w:t>
      </w:r>
    </w:p>
    <w:p w:rsidR="008B0D9B" w:rsidRDefault="008B0D9B" w:rsidP="008B0D9B">
      <w:pPr>
        <w:jc w:val="both"/>
        <w:rPr>
          <w:rFonts w:ascii="Arial" w:hAnsi="Arial"/>
          <w:sz w:val="22"/>
        </w:rPr>
      </w:pPr>
    </w:p>
    <w:p w:rsidR="00A00541" w:rsidRPr="008B0D9B" w:rsidRDefault="00A83A95" w:rsidP="008B0D9B">
      <w:pPr>
        <w:jc w:val="both"/>
        <w:rPr>
          <w:rFonts w:ascii="Arial" w:hAnsi="Arial"/>
          <w:sz w:val="22"/>
        </w:rPr>
      </w:pPr>
      <w:r>
        <w:rPr>
          <w:rFonts w:ascii="Arial" w:hAnsi="Arial"/>
          <w:sz w:val="22"/>
        </w:rPr>
        <w:t>12:15pm-12</w:t>
      </w:r>
      <w:proofErr w:type="gramStart"/>
      <w:r>
        <w:rPr>
          <w:rFonts w:ascii="Arial" w:hAnsi="Arial"/>
          <w:sz w:val="22"/>
        </w:rPr>
        <w:t>:3</w:t>
      </w:r>
      <w:r w:rsidR="008B0D9B">
        <w:rPr>
          <w:rFonts w:ascii="Arial" w:hAnsi="Arial"/>
          <w:sz w:val="22"/>
        </w:rPr>
        <w:t>0pm</w:t>
      </w:r>
      <w:proofErr w:type="gramEnd"/>
      <w:r w:rsidR="008B0D9B">
        <w:rPr>
          <w:rFonts w:ascii="Arial" w:hAnsi="Arial"/>
          <w:sz w:val="22"/>
        </w:rPr>
        <w:tab/>
        <w:t>Question &amp; Answer Period</w:t>
      </w:r>
    </w:p>
    <w:p w:rsidR="00A00541" w:rsidRPr="00DD2787" w:rsidRDefault="00A00541">
      <w:pPr>
        <w:rPr>
          <w:rFonts w:ascii="Arial" w:hAnsi="Arial"/>
        </w:rPr>
      </w:pPr>
    </w:p>
    <w:p w:rsidR="00182B61" w:rsidRPr="008B0D9B" w:rsidRDefault="00A83A95">
      <w:pPr>
        <w:rPr>
          <w:rFonts w:ascii="Arial" w:hAnsi="Arial"/>
          <w:sz w:val="22"/>
        </w:rPr>
      </w:pPr>
      <w:r>
        <w:rPr>
          <w:rFonts w:ascii="Arial" w:hAnsi="Arial"/>
          <w:sz w:val="22"/>
        </w:rPr>
        <w:t>12:30pm-12</w:t>
      </w:r>
      <w:proofErr w:type="gramStart"/>
      <w:r>
        <w:rPr>
          <w:rFonts w:ascii="Arial" w:hAnsi="Arial"/>
          <w:sz w:val="22"/>
        </w:rPr>
        <w:t>:45</w:t>
      </w:r>
      <w:r w:rsidR="00A00541" w:rsidRPr="008B0D9B">
        <w:rPr>
          <w:rFonts w:ascii="Arial" w:hAnsi="Arial"/>
          <w:sz w:val="22"/>
        </w:rPr>
        <w:t>pm</w:t>
      </w:r>
      <w:proofErr w:type="gramEnd"/>
      <w:r w:rsidR="00A00541" w:rsidRPr="008B0D9B">
        <w:rPr>
          <w:rFonts w:ascii="Arial" w:hAnsi="Arial"/>
          <w:sz w:val="22"/>
        </w:rPr>
        <w:tab/>
        <w:t>Wrap-Up &amp; Post-Workshop Survey</w:t>
      </w:r>
    </w:p>
    <w:p w:rsidR="00A00541" w:rsidRPr="00DD2787" w:rsidRDefault="00A00541">
      <w:pPr>
        <w:rPr>
          <w:rFonts w:ascii="Arial" w:hAnsi="Arial"/>
        </w:rPr>
      </w:pPr>
    </w:p>
    <w:sectPr w:rsidR="00A00541" w:rsidRPr="00DD2787" w:rsidSect="008B0D9B">
      <w:headerReference w:type="even" r:id="rId5"/>
      <w:headerReference w:type="default" r:id="rId6"/>
      <w:footerReference w:type="default" r:id="rId7"/>
      <w:headerReference w:type="first" r:id="rId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0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3C" w:rsidRDefault="00AF011B" w:rsidP="004D7307">
    <w:pPr>
      <w:pStyle w:val="Footer"/>
      <w:jc w:val="center"/>
    </w:pPr>
    <w:r w:rsidRPr="00AF011B">
      <w:rPr>
        <w:noProof/>
      </w:rPr>
      <w:drawing>
        <wp:inline distT="0" distB="0" distL="0" distR="0">
          <wp:extent cx="4879181" cy="1446149"/>
          <wp:effectExtent l="25400" t="0" r="0" b="0"/>
          <wp:docPr id="1" name="O 1"/>
          <wp:cNvGraphicFramePr>
            <a:graphicFrameLocks xmlns:a="http://schemas.openxmlformats.org/drawingml/2006/main" noChangeAspect="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19169" cy="2486265"/>
                    <a:chOff x="338062" y="4161058"/>
                    <a:chExt cx="8419169" cy="2486265"/>
                  </a:xfrm>
                </a:grpSpPr>
                <a:pic>
                  <a:nvPicPr>
                    <a:cNvPr id="4" name="Picture 8"/>
                    <a:cNvPicPr>
                      <a:picLocks noChangeAspect="1"/>
                    </a:cNvPicPr>
                  </a:nvPicPr>
                  <a:blipFill>
                    <a:blip r:embed="rId1"/>
                    <a:srcRect/>
                    <a:stretch>
                      <a:fillRect/>
                    </a:stretch>
                  </a:blipFill>
                  <a:spPr bwMode="auto">
                    <a:xfrm>
                      <a:off x="5365944" y="4533912"/>
                      <a:ext cx="1989795" cy="905309"/>
                    </a:xfrm>
                    <a:prstGeom prst="rect">
                      <a:avLst/>
                    </a:prstGeom>
                    <a:noFill/>
                    <a:ln w="9525">
                      <a:noFill/>
                      <a:miter lim="800000"/>
                      <a:headEnd/>
                      <a:tailEnd/>
                    </a:ln>
                  </a:spPr>
                </a:pic>
                <a:pic>
                  <a:nvPicPr>
                    <a:cNvPr id="7" name="Picture 6" descr="MetaArchiveLogo.jpg"/>
                    <a:cNvPicPr>
                      <a:picLocks noChangeAspect="1"/>
                    </a:cNvPicPr>
                  </a:nvPicPr>
                  <a:blipFill>
                    <a:blip r:embed="rId2"/>
                    <a:stretch>
                      <a:fillRect/>
                    </a:stretch>
                  </a:blipFill>
                  <a:spPr>
                    <a:xfrm>
                      <a:off x="1931831" y="4561007"/>
                      <a:ext cx="1971539" cy="818270"/>
                    </a:xfrm>
                    <a:prstGeom prst="rect">
                      <a:avLst/>
                    </a:prstGeom>
                  </a:spPr>
                </a:pic>
                <a:pic>
                  <a:nvPicPr>
                    <a:cNvPr id="9" name="Picture 8" descr="university_libraries_green.png"/>
                    <a:cNvPicPr>
                      <a:picLocks noChangeAspect="1"/>
                    </a:cNvPicPr>
                  </a:nvPicPr>
                  <a:blipFill>
                    <a:blip r:embed="rId3"/>
                    <a:stretch>
                      <a:fillRect/>
                    </a:stretch>
                  </a:blipFill>
                  <a:spPr>
                    <a:xfrm>
                      <a:off x="3407792" y="4161058"/>
                      <a:ext cx="2459659" cy="1639773"/>
                    </a:xfrm>
                    <a:prstGeom prst="rect">
                      <a:avLst/>
                    </a:prstGeom>
                  </a:spPr>
                </a:pic>
                <a:pic>
                  <a:nvPicPr>
                    <a:cNvPr id="11" name="Picture 10" descr="NDLTD_color.bmp"/>
                    <a:cNvPicPr>
                      <a:picLocks noChangeAspect="1"/>
                    </a:cNvPicPr>
                  </a:nvPicPr>
                  <a:blipFill>
                    <a:blip r:embed="rId4"/>
                    <a:stretch>
                      <a:fillRect/>
                    </a:stretch>
                  </a:blipFill>
                  <a:spPr>
                    <a:xfrm>
                      <a:off x="7477196" y="4639996"/>
                      <a:ext cx="1280035" cy="751299"/>
                    </a:xfrm>
                    <a:prstGeom prst="rect">
                      <a:avLst/>
                    </a:prstGeom>
                  </a:spPr>
                </a:pic>
                <a:sp>
                  <a:nvSpPr>
                    <a:cNvPr id="12" name="TextBox 11"/>
                    <a:cNvSpPr txBox="1"/>
                  </a:nvSpPr>
                  <a:spPr>
                    <a:xfrm>
                      <a:off x="848119" y="5462171"/>
                      <a:ext cx="7432279" cy="646331"/>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dirty="0" smtClean="0"/>
                          <a:t>This workshop series is made available from the above organizations under a  Creative Commons CC-BY 4.0 International License</a:t>
                        </a:r>
                        <a:endParaRPr lang="en-US" dirty="0"/>
                      </a:p>
                    </a:txBody>
                    <a:useSpRect/>
                  </a:txSp>
                </a:sp>
                <a:pic>
                  <a:nvPicPr>
                    <a:cNvPr id="13" name="Picture 12" descr="Educopia_2Chighres.jpg"/>
                    <a:cNvPicPr>
                      <a:picLocks noChangeAspect="1"/>
                    </a:cNvPicPr>
                  </a:nvPicPr>
                  <a:blipFill>
                    <a:blip r:embed="rId5"/>
                    <a:stretch>
                      <a:fillRect/>
                    </a:stretch>
                  </a:blipFill>
                  <a:spPr>
                    <a:xfrm>
                      <a:off x="338062" y="4748132"/>
                      <a:ext cx="1481528" cy="493843"/>
                    </a:xfrm>
                    <a:prstGeom prst="rect">
                      <a:avLst/>
                    </a:prstGeom>
                  </a:spPr>
                </a:pic>
                <a:pic>
                  <a:nvPicPr>
                    <a:cNvPr id="14" name="Picture 13"/>
                    <a:cNvPicPr>
                      <a:picLocks noChangeAspect="1"/>
                    </a:cNvPicPr>
                  </a:nvPicPr>
                  <a:blipFill>
                    <a:blip r:embed="rId6"/>
                    <a:stretch>
                      <a:fillRect/>
                    </a:stretch>
                  </a:blipFill>
                  <a:spPr>
                    <a:xfrm>
                      <a:off x="3988035" y="6159301"/>
                      <a:ext cx="1394842" cy="488022"/>
                    </a:xfrm>
                    <a:prstGeom prst="rect">
                      <a:avLst/>
                    </a:prstGeom>
                  </a:spPr>
                </a:pic>
              </lc:lockedCanvas>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3C" w:rsidRDefault="00CA7F7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09.1pt;height:50.75pt;rotation:315;z-index:-251654144;mso-wrap-edited:f;mso-position-horizontal:center;mso-position-horizontal-relative:margin;mso-position-vertical:center;mso-position-vertical-relative:margin" wrapcoords="21520 7941 20988 5082 20615 3176 20429 5082 20296 6670 20057 5082 19471 2541 19259 4129 19099 7941 18966 8576 18833 10164 18780 11435 18487 8576 17663 3811 17423 4447 17343 5400 17264 7623 16838 4764 16519 3811 16545 6035 16519 12705 15561 7623 14710 5717 14524 7623 14470 9847 14603 11752 13752 7623 13539 8258 13327 10800 13034 8258 12715 7623 12582 9211 12396 8258 11943 7623 11571 4447 10986 4447 10826 4764 10081 2858 9895 4129 10028 7305 9336 8258 9124 10800 8858 8576 8033 3811 7368 4447 7341 4447 7395 11435 6570 8258 5878 8258 5293 2858 5133 4447 5213 7623 4176 8258 4149 8576 4256 10482 3857 8258 3617 7623 3537 8894 3298 7941 1649 7941 1356 6670 744 4447 133 4447 53 4764 53 8894 133 11435 53 15882 79 16199 186 17470 1808 17470 1835 16835 2367 18423 2500 17788 3591 17470 3830 19058 4468 22870 4867 17470 6144 18105 6756 17470 6756 11435 7474 18423 7767 17152 7661 15247 7687 14929 8006 13023 8538 18105 8884 17152 8964 16199 9044 16835 9629 18423 9709 17470 10267 17470 10267 10482 10267 10164 11225 17470 11252 17152 11172 13658 11305 15247 11997 18423 12076 17470 12103 11117 12103 10482 12768 18105 13114 16835 13273 16835 13805 18105 14018 15882 14071 12705 14337 15247 14949 18423 15082 17152 15694 17470 15933 14929 15960 13658 16625 18423 16838 16835 16758 15247 17476 17788 17503 17470 17742 17470 17663 12070 18168 18105 18540 16835 18673 16835 19232 18105 19338 17470 19897 17470 20828 21917 20908 21917 21200 18423 21387 13658 21626 9211 21520 7941" fillcolor="black" stroked="f">
          <v:fill opacity="14417f"/>
          <v:textpath style="font-family:&quot;Cambria&quot;;font-size:1pt" string="Example: Feel Free to Modify"/>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3C" w:rsidRPr="00DD2787" w:rsidRDefault="00CA7F73" w:rsidP="00DD2787">
    <w:pPr>
      <w:pStyle w:val="Header"/>
      <w:jc w:val="center"/>
      <w:rPr>
        <w:rFonts w:ascii="Arial" w:hAnsi="Arial"/>
        <w:b/>
        <w:sz w:val="28"/>
      </w:rPr>
    </w:pPr>
    <w:r w:rsidRPr="00CA7F73">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609.1pt;height:50.75pt;rotation:315;z-index:-251656192;mso-wrap-edited:f;mso-position-horizontal:center;mso-position-horizontal-relative:margin;mso-position-vertical:center;mso-position-vertical-relative:margin" wrapcoords="21520 7941 20988 5082 20615 3176 20429 5082 20296 6670 20057 5082 19471 2541 19259 4129 19099 7941 18966 8576 18833 10164 18780 11435 18487 8576 17663 3811 17423 4447 17343 5400 17264 7623 16838 4764 16519 3811 16545 6035 16519 12705 15561 7623 14710 5717 14524 7623 14470 9847 14603 11752 13752 7623 13539 8258 13327 10800 13034 8258 12715 7623 12582 9211 12396 8258 11943 7623 11571 4447 10986 4447 10826 4764 10081 2858 9895 4129 10028 7305 9336 8258 9124 10800 8858 8576 8033 3811 7368 4447 7341 4447 7395 11435 6570 8258 5878 8258 5293 2858 5133 4447 5213 7623 4176 8258 4149 8576 4256 10482 3857 8258 3617 7623 3537 8894 3298 7941 1649 7941 1356 6670 744 4447 133 4447 53 4764 53 8894 133 11435 53 15882 79 16199 186 17470 1808 17470 1835 16835 2367 18423 2500 17788 3591 17470 3830 19058 4468 22870 4867 17470 6144 18105 6756 17470 6756 11435 7474 18423 7767 17152 7661 15247 7687 14929 8006 13023 8538 18105 8884 17152 8964 16199 9044 16835 9629 18423 9709 17470 10267 17470 10267 10482 10267 10164 11225 17470 11252 17152 11172 13658 11305 15247 11997 18423 12076 17470 12103 11117 12103 10482 12768 18105 13114 16835 13273 16835 13805 18105 14018 15882 14071 12705 14337 15247 14949 18423 15082 17152 15694 17470 15933 14929 15960 13658 16625 18423 16838 16835 16758 15247 17476 17788 17503 17470 17742 17470 17663 12070 18168 18105 18540 16835 18673 16835 19232 18105 19338 17470 19897 17470 20828 21917 20908 21917 21200 18423 21387 13658 21626 9211 21520 7941" fillcolor="black" stroked="f">
          <v:fill opacity="14417f"/>
          <v:textpath style="font-family:&quot;Cambria&quot;;font-size:1pt" string="Example: Feel Free to Modify"/>
          <w10:wrap anchorx="margin" anchory="margin"/>
        </v:shape>
      </w:pict>
    </w:r>
    <w:r w:rsidR="0096363C" w:rsidRPr="00DD2787">
      <w:rPr>
        <w:rFonts w:ascii="Arial" w:hAnsi="Arial"/>
        <w:b/>
        <w:sz w:val="28"/>
      </w:rPr>
      <w:t xml:space="preserve">Lifecycle Management of </w:t>
    </w:r>
    <w:proofErr w:type="spellStart"/>
    <w:r w:rsidR="0096363C" w:rsidRPr="00DD2787">
      <w:rPr>
        <w:rFonts w:ascii="Arial" w:hAnsi="Arial"/>
        <w:b/>
        <w:sz w:val="28"/>
      </w:rPr>
      <w:t>ETDs</w:t>
    </w:r>
    <w:proofErr w:type="spellEnd"/>
    <w:r w:rsidR="0096363C" w:rsidRPr="00DD2787">
      <w:rPr>
        <w:rFonts w:ascii="Arial" w:hAnsi="Arial"/>
        <w:b/>
        <w:sz w:val="28"/>
      </w:rPr>
      <w:t xml:space="preserve"> </w:t>
    </w:r>
  </w:p>
  <w:p w:rsidR="0096363C" w:rsidRPr="00DD2787" w:rsidRDefault="0096363C" w:rsidP="00DD2787">
    <w:pPr>
      <w:pStyle w:val="Header"/>
      <w:jc w:val="center"/>
      <w:rPr>
        <w:rFonts w:ascii="Arial" w:hAnsi="Arial"/>
      </w:rPr>
    </w:pPr>
    <w:r>
      <w:rPr>
        <w:rFonts w:ascii="Arial" w:hAnsi="Arial"/>
      </w:rPr>
      <w:t>[Insert Workshop Venue, Date &amp; Time Info Here]</w:t>
    </w:r>
  </w:p>
  <w:p w:rsidR="0096363C" w:rsidRPr="00DD2787" w:rsidRDefault="0096363C">
    <w:pPr>
      <w:pStyle w:val="Header"/>
      <w:rPr>
        <w:rFonts w:ascii="Arial" w:hAnsi="Arial"/>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3C" w:rsidRDefault="00CA7F7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09.1pt;height:50.75pt;rotation:315;z-index:-251652096;mso-wrap-edited:f;mso-position-horizontal:center;mso-position-horizontal-relative:margin;mso-position-vertical:center;mso-position-vertical-relative:margin" wrapcoords="21520 7941 20988 5082 20615 3176 20429 5082 20296 6670 20057 5082 19471 2541 19259 4129 19099 7941 18966 8576 18833 10164 18780 11435 18487 8576 17663 3811 17423 4447 17343 5400 17264 7623 16838 4764 16519 3811 16545 6035 16519 12705 15561 7623 14710 5717 14524 7623 14470 9847 14603 11752 13752 7623 13539 8258 13327 10800 13034 8258 12715 7623 12582 9211 12396 8258 11943 7623 11571 4447 10986 4447 10826 4764 10081 2858 9895 4129 10028 7305 9336 8258 9124 10800 8858 8576 8033 3811 7368 4447 7341 4447 7395 11435 6570 8258 5878 8258 5293 2858 5133 4447 5213 7623 4176 8258 4149 8576 4256 10482 3857 8258 3617 7623 3537 8894 3298 7941 1649 7941 1356 6670 744 4447 133 4447 53 4764 53 8894 133 11435 53 15882 79 16199 186 17470 1808 17470 1835 16835 2367 18423 2500 17788 3591 17470 3830 19058 4468 22870 4867 17470 6144 18105 6756 17470 6756 11435 7474 18423 7767 17152 7661 15247 7687 14929 8006 13023 8538 18105 8884 17152 8964 16199 9044 16835 9629 18423 9709 17470 10267 17470 10267 10482 10267 10164 11225 17470 11252 17152 11172 13658 11305 15247 11997 18423 12076 17470 12103 11117 12103 10482 12768 18105 13114 16835 13273 16835 13805 18105 14018 15882 14071 12705 14337 15247 14949 18423 15082 17152 15694 17470 15933 14929 15960 13658 16625 18423 16838 16835 16758 15247 17476 17788 17503 17470 17742 17470 17663 12070 18168 18105 18540 16835 18673 16835 19232 18105 19338 17470 19897 17470 20828 21917 20908 21917 21200 18423 21387 13658 21626 9211 21520 7941" fillcolor="black" stroked="f">
          <v:fill opacity="14417f"/>
          <v:textpath style="font-family:&quot;Cambria&quot;;font-size:1pt" string="Example: Feel Free to Modify"/>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A00541"/>
    <w:rsid w:val="000E0701"/>
    <w:rsid w:val="00182B61"/>
    <w:rsid w:val="0025662B"/>
    <w:rsid w:val="003F706E"/>
    <w:rsid w:val="004459C8"/>
    <w:rsid w:val="004D7307"/>
    <w:rsid w:val="0054264C"/>
    <w:rsid w:val="00660946"/>
    <w:rsid w:val="00755956"/>
    <w:rsid w:val="00780590"/>
    <w:rsid w:val="008B0D9B"/>
    <w:rsid w:val="008F3D58"/>
    <w:rsid w:val="0096363C"/>
    <w:rsid w:val="00A00541"/>
    <w:rsid w:val="00A83A95"/>
    <w:rsid w:val="00AF011B"/>
    <w:rsid w:val="00CA7F73"/>
    <w:rsid w:val="00CB75F3"/>
    <w:rsid w:val="00DD2787"/>
  </w:rsids>
  <m:mathPr>
    <m:mathFont m:val="Cambria (Bod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D29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100"/>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4D2975"/>
    <w:rPr>
      <w:rFonts w:ascii="Lucida Grande" w:hAnsi="Lucida Grande" w:cs="Lucida Grande"/>
      <w:sz w:val="18"/>
      <w:szCs w:val="18"/>
    </w:rPr>
  </w:style>
  <w:style w:type="paragraph" w:styleId="Header">
    <w:name w:val="header"/>
    <w:basedOn w:val="Normal"/>
    <w:link w:val="HeaderChar"/>
    <w:uiPriority w:val="99"/>
    <w:semiHidden/>
    <w:unhideWhenUsed/>
    <w:rsid w:val="00DD2787"/>
    <w:pPr>
      <w:tabs>
        <w:tab w:val="center" w:pos="4320"/>
        <w:tab w:val="right" w:pos="8640"/>
      </w:tabs>
    </w:pPr>
  </w:style>
  <w:style w:type="character" w:customStyle="1" w:styleId="HeaderChar">
    <w:name w:val="Header Char"/>
    <w:basedOn w:val="DefaultParagraphFont"/>
    <w:link w:val="Header"/>
    <w:uiPriority w:val="99"/>
    <w:semiHidden/>
    <w:rsid w:val="00DD2787"/>
  </w:style>
  <w:style w:type="paragraph" w:styleId="Footer">
    <w:name w:val="footer"/>
    <w:basedOn w:val="Normal"/>
    <w:link w:val="FooterChar"/>
    <w:uiPriority w:val="99"/>
    <w:semiHidden/>
    <w:unhideWhenUsed/>
    <w:rsid w:val="00DD2787"/>
    <w:pPr>
      <w:tabs>
        <w:tab w:val="center" w:pos="4320"/>
        <w:tab w:val="right" w:pos="8640"/>
      </w:tabs>
    </w:pPr>
  </w:style>
  <w:style w:type="character" w:customStyle="1" w:styleId="FooterChar">
    <w:name w:val="Footer Char"/>
    <w:basedOn w:val="DefaultParagraphFont"/>
    <w:link w:val="Footer"/>
    <w:uiPriority w:val="99"/>
    <w:semiHidden/>
    <w:rsid w:val="00DD2787"/>
  </w:style>
  <w:style w:type="character" w:styleId="Hyperlink">
    <w:name w:val="Hyperlink"/>
    <w:basedOn w:val="DefaultParagraphFont"/>
    <w:uiPriority w:val="99"/>
    <w:semiHidden/>
    <w:unhideWhenUsed/>
    <w:rsid w:val="00A83A9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ducopia.org/research/etd"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jpe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1411</Characters>
  <Application>Microsoft Macintosh Word</Application>
  <DocSecurity>0</DocSecurity>
  <Lines>11</Lines>
  <Paragraphs>2</Paragraphs>
  <ScaleCrop>false</ScaleCrop>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poser</dc:creator>
  <cp:keywords/>
  <cp:lastModifiedBy>poser</cp:lastModifiedBy>
  <cp:revision>2</cp:revision>
  <dcterms:created xsi:type="dcterms:W3CDTF">2014-09-29T20:15:00Z</dcterms:created>
  <dcterms:modified xsi:type="dcterms:W3CDTF">2014-09-30T16:21:00Z</dcterms:modified>
</cp:coreProperties>
</file>